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2" w:firstLineChars="200"/>
        <w:jc w:val="center"/>
        <w:rPr>
          <w:rFonts w:hint="eastAsia" w:ascii="宋体" w:hAnsi="宋体" w:eastAsia="宋体" w:cs="仿宋_GB2312"/>
          <w:color w:val="000000"/>
          <w:kern w:val="0"/>
          <w:sz w:val="28"/>
          <w:szCs w:val="28"/>
          <w:highlight w:val="white"/>
          <w:lang w:eastAsia="zh-CN"/>
        </w:rPr>
      </w:pPr>
      <w:bookmarkStart w:id="0" w:name="_Toc24256"/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white"/>
          <w:lang w:eastAsia="zh-CN"/>
        </w:rPr>
        <w:t>沭阳县血库流动献血车采购项目征求意见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white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仿宋_GB2312"/>
          <w:color w:val="000000"/>
          <w:sz w:val="24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eastAsia="zh-CN"/>
        </w:rPr>
        <w:t>沭阳县血库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u w:val="single"/>
          <w:lang w:val="en-US" w:eastAsia="zh-CN"/>
        </w:rPr>
        <w:t>沭阳县血库流动献血车采购项目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进行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，邀请合格的供应商参与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white"/>
        </w:rPr>
        <w:t>。有关事项如下：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b/>
          <w:sz w:val="24"/>
          <w:szCs w:val="24"/>
          <w:highlight w:val="whit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white"/>
          <w:u w:val="single"/>
          <w:lang w:val="en-US" w:eastAsia="zh-CN"/>
        </w:rPr>
        <w:t>沭阳县血库流动献血车采购项目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2"/>
        <w:gridCol w:w="410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沭阳县血库流动献血车采购项目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lang w:val="en-US" w:eastAsia="zh-CN"/>
              </w:rPr>
              <w:t>沭阳县血库流动献血车采购项目，采购一辆11米采血车。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二、供应商资格要求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aps w:val="0"/>
          <w:color w:val="auto"/>
          <w:sz w:val="24"/>
          <w:szCs w:val="24"/>
        </w:rPr>
        <w:t>具备《中华人民共和国政府采购法》第二十二条第一款规定的6项条件（按要求提供投标声明及承诺函）。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cap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auto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textAlignment w:val="auto"/>
        <w:rPr>
          <w:rFonts w:hint="eastAsia" w:ascii="Times New Roman" w:hAnsi="Times New Roman" w:eastAsia="宋体" w:cs="Times New Roman"/>
          <w:caps w:val="0"/>
          <w:color w:val="auto"/>
          <w:sz w:val="36"/>
          <w:szCs w:val="36"/>
        </w:rPr>
      </w:pPr>
      <w:r>
        <w:rPr>
          <w:rFonts w:hint="eastAsia" w:ascii="Times New Roman" w:hAnsi="Times New Roman" w:eastAsia="宋体" w:cs="Times New Roman"/>
          <w:caps w:val="0"/>
          <w:color w:val="auto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>
      <w:pPr>
        <w:spacing w:line="560" w:lineRule="exact"/>
        <w:ind w:firstLine="48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3.落实政府采购政策需满足的资格要求：本项目属于专门面向中小企业采购的项目，供应商应为中小微企业、监狱企业、残疾人福利性单位。</w:t>
      </w:r>
    </w:p>
    <w:p>
      <w:pPr>
        <w:spacing w:line="560" w:lineRule="exact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（二）本项目的特定资格要求：无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white"/>
        </w:rPr>
        <w:t>三</w:t>
      </w:r>
      <w:r>
        <w:rPr>
          <w:rFonts w:hint="eastAsia" w:ascii="宋体" w:hAnsi="宋体"/>
          <w:b/>
          <w:sz w:val="24"/>
          <w:szCs w:val="24"/>
          <w:highlight w:val="none"/>
        </w:rPr>
        <w:t>、公告时间</w:t>
      </w:r>
    </w:p>
    <w:p>
      <w:pPr>
        <w:keepNext w:val="0"/>
        <w:keepLines w:val="0"/>
        <w:pageBreakBefore w:val="0"/>
        <w:widowControl w:val="0"/>
        <w:tabs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120" w:firstLine="720" w:firstLineChars="300"/>
        <w:jc w:val="left"/>
        <w:textAlignment w:val="auto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:00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8200"/>
          <w:tab w:val="left" w:pos="8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06" w:rightChars="0" w:firstLine="720" w:firstLineChars="300"/>
        <w:jc w:val="left"/>
        <w:textAlignment w:val="auto"/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供应商在宿迁市政府采购网（http://zfcg.sqcz.suqian.gov.cn/）找到本项目获取相关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征求文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四、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意见</w:t>
      </w:r>
      <w:r>
        <w:rPr>
          <w:rFonts w:hint="eastAsia" w:ascii="宋体" w:hAnsi="宋体"/>
          <w:b/>
          <w:sz w:val="24"/>
          <w:szCs w:val="24"/>
          <w:highlight w:val="none"/>
        </w:rPr>
        <w:t>提交资料、截止时间和地点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（一）采购需求响应表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512"/>
        <w:gridCol w:w="167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参考价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（二）提交证明资料：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  <w:highlight w:val="none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none"/>
        </w:rPr>
        <w:instrText xml:space="preserve"> HYPERLINK "mailto:以上资料加盖供应商公章后扫描发送至邮箱1510672804@qq.com，其中明确要求产品制造商提供的调研资料请加盖制造商公章。" </w:instrTex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separate"/>
      </w:r>
      <w:r>
        <w:rPr>
          <w:rStyle w:val="15"/>
          <w:rFonts w:hint="eastAsia" w:ascii="宋体" w:hAnsi="宋体"/>
          <w:color w:val="auto"/>
          <w:sz w:val="24"/>
          <w:szCs w:val="24"/>
          <w:highlight w:val="none"/>
        </w:rPr>
        <w:t>以上资料加盖供应商公章后扫描发送至邮箱</w:t>
      </w:r>
      <w:r>
        <w:rPr>
          <w:rStyle w:val="15"/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13057588098@139.com</w:t>
      </w:r>
      <w:r>
        <w:rPr>
          <w:rStyle w:val="15"/>
          <w:rFonts w:hint="eastAsia" w:ascii="宋体" w:hAnsi="宋体"/>
          <w:color w:val="auto"/>
          <w:sz w:val="24"/>
          <w:szCs w:val="24"/>
          <w:highlight w:val="none"/>
        </w:rPr>
        <w:t>，其中明确要求产品制造商提供的</w:t>
      </w:r>
      <w:r>
        <w:rPr>
          <w:rStyle w:val="15"/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征求意见</w:t>
      </w:r>
      <w:r>
        <w:rPr>
          <w:rStyle w:val="15"/>
          <w:rFonts w:hint="eastAsia" w:ascii="宋体" w:hAnsi="宋体"/>
          <w:color w:val="auto"/>
          <w:sz w:val="24"/>
          <w:szCs w:val="24"/>
          <w:highlight w:val="none"/>
        </w:rPr>
        <w:t>资料请加盖制造商公章。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（三）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11</w:t>
      </w:r>
      <w:bookmarkStart w:id="4" w:name="_GoBack"/>
      <w:bookmarkEnd w:id="4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宋体" w:hAnsi="宋体"/>
          <w:sz w:val="24"/>
          <w:szCs w:val="24"/>
          <w:highlight w:val="white"/>
        </w:rPr>
      </w:pPr>
      <w:r>
        <w:rPr>
          <w:rFonts w:hint="eastAsia" w:ascii="宋体" w:hAnsi="宋体"/>
          <w:sz w:val="24"/>
          <w:szCs w:val="24"/>
          <w:highlight w:val="none"/>
        </w:rPr>
        <w:t>（四）供应商应提交截止时间前将电子响应文</w:t>
      </w:r>
      <w:r>
        <w:rPr>
          <w:rFonts w:hint="eastAsia" w:ascii="宋体" w:hAnsi="宋体"/>
          <w:sz w:val="24"/>
          <w:szCs w:val="24"/>
          <w:highlight w:val="white"/>
        </w:rPr>
        <w:t>件发送至邮箱（</w:t>
      </w:r>
      <w:r>
        <w:rPr>
          <w:rFonts w:hint="eastAsia" w:ascii="宋体" w:hAnsi="宋体"/>
          <w:sz w:val="24"/>
          <w:szCs w:val="24"/>
          <w:highlight w:val="white"/>
          <w:lang w:val="en-US" w:eastAsia="zh-CN"/>
        </w:rPr>
        <w:t>281637818</w:t>
      </w:r>
      <w:r>
        <w:rPr>
          <w:rFonts w:hint="eastAsia" w:ascii="宋体" w:hAnsi="宋体"/>
          <w:sz w:val="24"/>
          <w:szCs w:val="24"/>
          <w:highlight w:val="white"/>
        </w:rPr>
        <w:t>@qq.com），逾期完成发送的，采购人不予受理。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b/>
          <w:bCs/>
          <w:iCs/>
          <w:sz w:val="24"/>
          <w:szCs w:val="24"/>
          <w:highlight w:val="whit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white"/>
        </w:rPr>
        <w:t>五、本次采购联系方式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名 称：沭阳县血库　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地址：沭阳县上海中路与上海南路交叉口　　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 xml:space="preserve">联系人：李锐            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/>
          <w:color w:val="0000FF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联系方式：13605241900　</w:t>
      </w:r>
      <w:r>
        <w:rPr>
          <w:rFonts w:hint="eastAsia" w:ascii="宋体" w:hAnsi="宋体" w:eastAsia="宋体"/>
          <w:color w:val="0000FF"/>
          <w:sz w:val="24"/>
          <w:szCs w:val="24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MzM4Nzk3YWZlZmUxOTYzZjA2NjdjYTkxMWE1OWUifQ=="/>
    <w:docVar w:name="KSO_WPS_MARK_KEY" w:val="3140e994-ff32-477e-a4a4-482bcd05efce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F73254"/>
    <w:rsid w:val="0D7209DE"/>
    <w:rsid w:val="0F737B4F"/>
    <w:rsid w:val="104C5A87"/>
    <w:rsid w:val="116B62A3"/>
    <w:rsid w:val="13F36D2F"/>
    <w:rsid w:val="18715D3A"/>
    <w:rsid w:val="1A2C0F2B"/>
    <w:rsid w:val="1E066937"/>
    <w:rsid w:val="207B50BE"/>
    <w:rsid w:val="22DC5AB7"/>
    <w:rsid w:val="23F6127C"/>
    <w:rsid w:val="2DDB107A"/>
    <w:rsid w:val="33476F16"/>
    <w:rsid w:val="38E50FC5"/>
    <w:rsid w:val="43115C2F"/>
    <w:rsid w:val="44461873"/>
    <w:rsid w:val="492F7C6C"/>
    <w:rsid w:val="4D5C5981"/>
    <w:rsid w:val="4D974214"/>
    <w:rsid w:val="4E815E95"/>
    <w:rsid w:val="55AA49AA"/>
    <w:rsid w:val="57270280"/>
    <w:rsid w:val="57E0334F"/>
    <w:rsid w:val="59224157"/>
    <w:rsid w:val="60F94A5B"/>
    <w:rsid w:val="64C6375C"/>
    <w:rsid w:val="678B79F3"/>
    <w:rsid w:val="683465D8"/>
    <w:rsid w:val="6E042C3E"/>
    <w:rsid w:val="6E3007A7"/>
    <w:rsid w:val="70D37296"/>
    <w:rsid w:val="76804342"/>
    <w:rsid w:val="77514562"/>
    <w:rsid w:val="7E8A59CE"/>
    <w:rsid w:val="7FC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23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  <w:rPr>
      <w:color w:val="333333"/>
      <w:sz w:val="21"/>
      <w:szCs w:val="21"/>
      <w:shd w:val="clear" w:fill="F8F8F8"/>
    </w:rPr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0">
    <w:name w:val="正文首行缩进1"/>
    <w:basedOn w:val="21"/>
    <w:qFormat/>
    <w:uiPriority w:val="0"/>
    <w:pPr>
      <w:spacing w:line="360" w:lineRule="auto"/>
      <w:ind w:firstLine="200"/>
    </w:pPr>
    <w:rPr>
      <w:rFonts w:ascii="仿宋_GB2312" w:hAnsi="Times New Roman" w:eastAsia="仿宋_GB2312" w:cs="Times New Roman"/>
      <w:sz w:val="30"/>
      <w:szCs w:val="30"/>
    </w:rPr>
  </w:style>
  <w:style w:type="paragraph" w:customStyle="1" w:styleId="21">
    <w:name w:val="正文文本1"/>
    <w:basedOn w:val="1"/>
    <w:qFormat/>
    <w:uiPriority w:val="0"/>
    <w:rPr>
      <w:rFonts w:ascii="楷体_GB2312" w:hAnsi="Arial" w:eastAsia="楷体_GB2312" w:cs="Times New Roman"/>
      <w:sz w:val="28"/>
      <w:szCs w:val="28"/>
    </w:rPr>
  </w:style>
  <w:style w:type="character" w:customStyle="1" w:styleId="22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3">
    <w:name w:val="正文文本缩进 2 字符"/>
    <w:basedOn w:val="7"/>
    <w:link w:val="3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hour_am"/>
    <w:basedOn w:val="7"/>
    <w:qFormat/>
    <w:uiPriority w:val="0"/>
  </w:style>
  <w:style w:type="character" w:customStyle="1" w:styleId="25">
    <w:name w:val="hover"/>
    <w:basedOn w:val="7"/>
    <w:qFormat/>
    <w:uiPriority w:val="0"/>
    <w:rPr>
      <w:shd w:val="clear" w:fill="EEEEEE"/>
    </w:rPr>
  </w:style>
  <w:style w:type="character" w:customStyle="1" w:styleId="26">
    <w:name w:val="glyphicon"/>
    <w:basedOn w:val="7"/>
    <w:qFormat/>
    <w:uiPriority w:val="0"/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hour_pm"/>
    <w:basedOn w:val="7"/>
    <w:qFormat/>
    <w:uiPriority w:val="0"/>
  </w:style>
  <w:style w:type="character" w:customStyle="1" w:styleId="2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first-child"/>
    <w:basedOn w:val="7"/>
    <w:qFormat/>
    <w:uiPriority w:val="0"/>
  </w:style>
  <w:style w:type="character" w:customStyle="1" w:styleId="31">
    <w:name w:val="hover5"/>
    <w:basedOn w:val="7"/>
    <w:qFormat/>
    <w:uiPriority w:val="0"/>
    <w:rPr>
      <w:shd w:val="clear" w:fill="EEEEEE"/>
    </w:rPr>
  </w:style>
  <w:style w:type="character" w:customStyle="1" w:styleId="32">
    <w:name w:val="hover2"/>
    <w:basedOn w:val="7"/>
    <w:qFormat/>
    <w:uiPriority w:val="0"/>
    <w:rPr>
      <w:shd w:val="clear" w:fill="EEEEEE"/>
    </w:rPr>
  </w:style>
  <w:style w:type="character" w:customStyle="1" w:styleId="33">
    <w:name w:val="exap"/>
    <w:basedOn w:val="7"/>
    <w:qFormat/>
    <w:uiPriority w:val="0"/>
    <w:rPr>
      <w:sz w:val="27"/>
      <w:szCs w:val="27"/>
    </w:rPr>
  </w:style>
  <w:style w:type="character" w:customStyle="1" w:styleId="34">
    <w:name w:val="a_p_1"/>
    <w:basedOn w:val="7"/>
    <w:qFormat/>
    <w:uiPriority w:val="0"/>
    <w:rPr>
      <w:sz w:val="27"/>
      <w:szCs w:val="27"/>
    </w:rPr>
  </w:style>
  <w:style w:type="character" w:customStyle="1" w:styleId="35">
    <w:name w:val="ul_li_a_1"/>
    <w:basedOn w:val="7"/>
    <w:qFormat/>
    <w:uiPriority w:val="0"/>
    <w:rPr>
      <w:b/>
      <w:bCs/>
      <w:color w:val="FFFFFF"/>
    </w:rPr>
  </w:style>
  <w:style w:type="character" w:customStyle="1" w:styleId="36">
    <w:name w:val="a_p_2"/>
    <w:basedOn w:val="7"/>
    <w:qFormat/>
    <w:uiPriority w:val="0"/>
  </w:style>
  <w:style w:type="character" w:customStyle="1" w:styleId="37">
    <w:name w:val="a_p_21"/>
    <w:basedOn w:val="7"/>
    <w:qFormat/>
    <w:uiPriority w:val="0"/>
    <w:rPr>
      <w:sz w:val="27"/>
      <w:szCs w:val="27"/>
    </w:rPr>
  </w:style>
  <w:style w:type="character" w:customStyle="1" w:styleId="38">
    <w:name w:val="a_p_3"/>
    <w:basedOn w:val="7"/>
    <w:qFormat/>
    <w:uiPriority w:val="0"/>
    <w:rPr>
      <w:sz w:val="27"/>
      <w:szCs w:val="27"/>
    </w:rPr>
  </w:style>
  <w:style w:type="character" w:customStyle="1" w:styleId="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40">
    <w:name w:val="current2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1">
    <w:name w:val="current3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2">
    <w:name w:val="disabled1"/>
    <w:basedOn w:val="7"/>
    <w:qFormat/>
    <w:uiPriority w:val="0"/>
    <w:rPr>
      <w:color w:val="DDDDDD"/>
      <w:bdr w:val="single" w:color="EEEEEE" w:sz="6" w:space="0"/>
    </w:rPr>
  </w:style>
  <w:style w:type="character" w:customStyle="1" w:styleId="43">
    <w:name w:val="current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44">
    <w:name w:val="current1"/>
    <w:basedOn w:val="7"/>
    <w:qFormat/>
    <w:uiPriority w:val="0"/>
    <w:rPr>
      <w:b/>
      <w:bCs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237B-81AE-4AF4-AB3A-081D35362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918</Characters>
  <Lines>5</Lines>
  <Paragraphs>1</Paragraphs>
  <TotalTime>1</TotalTime>
  <ScaleCrop>false</ScaleCrop>
  <LinksUpToDate>false</LinksUpToDate>
  <CharactersWithSpaces>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85.87</cp:lastModifiedBy>
  <dcterms:modified xsi:type="dcterms:W3CDTF">2025-04-08T07:46:44Z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1D8C2B06137D4365B6D1017D7940A3D3_13</vt:lpwstr>
  </property>
</Properties>
</file>